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Przewlekłe zapalenie krtani - jak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Przewlekłe zapalenie krtani może okazać się bardzo groźne i niesie ze sobą wiele konsekwencji. Warto wiedzieć, jak do niego dochodzi i jakie są sposoby leczenia.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przewlekłe zapalenie krtani?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Przewlekłe zapalenie krtani</w:t>
      </w:r>
      <w:r>
        <w:rPr>
          <w:rFonts w:ascii="calibri" w:hAnsi="calibri" w:eastAsia="calibri" w:cs="calibri"/>
          <w:sz w:val="24"/>
          <w:szCs w:val="24"/>
        </w:rPr>
        <w:t xml:space="preserve"> zwykle wynika z wielu czynników. Najczęściej powstaje na skutek wirusów i bakterii. Częste infekcje górnych dróg oddechowych, a nawet nadużywanie głosu, również mogą prowadzić do przewlekłego zapalenie krtani. Czasem schorzenie to ma także podłoże alergiczne.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Przewlekłe zapalenie krtani u dzieci i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przewlekłego zapalenia krtani</w:t>
      </w:r>
      <w:r>
        <w:rPr>
          <w:rFonts w:ascii="calibri" w:hAnsi="calibri" w:eastAsia="calibri" w:cs="calibri"/>
          <w:sz w:val="24"/>
          <w:szCs w:val="24"/>
        </w:rPr>
        <w:t xml:space="preserve"> najczęściej opiera się na stosowaniu odpowiednich leków, unikaniu drażniących pokarmów, alkoholu i dymu papierosowego. Zalecane są inhalacje oraz odpoczynek głosowy. Kuracja może także wymagać zmiany stylu życia i dotychczasowych nawyków. Jest to bardzo niebezpieczny problem, zwłaszcza dla śpiewaków, czy nauczycieli, których zawody wymagają niemalże nieustannego nadwyrężania strun głosowych.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Najczęstsze objawy choroby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Przewlekłe zapalenie krtani</w:t>
        </w:r>
      </w:hyperlink>
      <w:r>
        <w:rPr>
          <w:rFonts w:ascii="calibri" w:hAnsi="calibri" w:eastAsia="calibri" w:cs="calibri"/>
          <w:sz w:val="24"/>
          <w:szCs w:val="24"/>
        </w:rPr>
        <w:t xml:space="preserve"> zwykle związane jest z kilkoma typowymi objawami. Należy do nich chrypka, ból gardła, problemy z mówieniem, czy ból w czasie mówienia. Symptomy te nie powinny być bagatelizowane, wymagają natychmiastowej interwencji lekarskiej. Choroba ta może być szczególnie groźna w przypadku dzieci i noworodków.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optimum.pl/blog/zapalenie-kr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2026-03-02T12:20:21+01:00</dcterms:created>
  <dcterms:modified xsi:type="dcterms:W3CDTF">2026-03-02T12:20:21+01:00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