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Osocze bogatopłytkowa - regeneracja skóry i odbudowy tkanek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skóra jest słabo napięta i zaczynają się na niej pojawiać zmarszczki? Szukasz sposobu na przywrócenie jej blasku i regenerację? Wprowadzanie osocza bogatopłytkowego po skórę to profesjonalny zabieg, który Ci w tym pomoże.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osocze bogatopłytkowa?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Osocze bogatopłytkowa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materiał krwiopochodny autologiczny, pozyskiwany z krwi pacjenta. Jego głównym zadaniem jest przyśpieszenie angiogenezy, czyli tworzenia naczyń krwionośnych, a także budowy nowych komórek. Wprowadzone pod skórę uwalnia czynniki wzrostu, które wpływają na regenerację i odbudowują tkanki. Ponadto, remodeluje włókna kolagenowe oraz poprawia ukrwienie skóry, wygładzając ją i ujednolicając jej koloryt. </w:t>
      </w:r>
      <w:r>
        <w:rPr>
          <w:rFonts w:ascii="calibri" w:hAnsi="calibri" w:eastAsia="calibri" w:cs="calibri"/>
          <w:sz w:val="24"/>
          <w:szCs w:val="24"/>
          <w:b/>
        </w:rPr>
        <w:t xml:space="preserve">Osocze bogatopłytkowe</w:t>
      </w:r>
      <w:r>
        <w:rPr>
          <w:rFonts w:ascii="calibri" w:hAnsi="calibri" w:eastAsia="calibri" w:cs="calibri"/>
          <w:sz w:val="24"/>
          <w:szCs w:val="24"/>
        </w:rPr>
        <w:t xml:space="preserve"> działa naturalnie na organizm, jednocześnie regenerując kilka obszarów, w tym: dłonie, twarz i szyję.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wskazane jest osocze bogatopłytkowa?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wskazany jest osobom, które posiadają słabo napiętą skórę, pozbawioną blasku oraz wymagającą rewitalizacji. Doskonale sprawdza się on przy znamiennych oznakach starzenia, wszelkiego rodzaju fałdach i bruzdach.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Osocze bogatopłytkowe</w:t>
      </w:r>
      <w:r>
        <w:rPr>
          <w:rFonts w:ascii="calibri" w:hAnsi="calibri" w:eastAsia="calibri" w:cs="calibri"/>
          <w:sz w:val="24"/>
          <w:szCs w:val="24"/>
        </w:rPr>
        <w:t xml:space="preserve"> usuwa kurze łapki oraz głębokie zmarszczki, a także regeneruje blizny powstałe po trądziku, pozostawiając skórę napiętą, odświeżoną i promienną. Poleca się serię 2-3 zabiegów, w 3-4 tygodniowych odstępach.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osocze-i-fibryna-bogatoplytk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2026-06-21T17:47:43+02:00</dcterms:created>
  <dcterms:modified xsi:type="dcterms:W3CDTF">2026-06-21T17:47:43+02:00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